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CCAD" w14:textId="7091CBB4" w:rsidR="004530B2" w:rsidRDefault="00112E6C" w:rsidP="007C5613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40B021" wp14:editId="60B19FA7">
            <wp:extent cx="1042670" cy="1487805"/>
            <wp:effectExtent l="0" t="0" r="508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2F751" w14:textId="36929EE7" w:rsidR="004D0C8C" w:rsidRPr="004530B2" w:rsidRDefault="007C5613" w:rsidP="007C5613">
      <w:pPr>
        <w:spacing w:after="0"/>
        <w:jc w:val="center"/>
        <w:rPr>
          <w:b/>
          <w:bCs/>
          <w:sz w:val="24"/>
          <w:szCs w:val="24"/>
        </w:rPr>
      </w:pPr>
      <w:r w:rsidRPr="004530B2">
        <w:rPr>
          <w:b/>
          <w:bCs/>
          <w:sz w:val="24"/>
          <w:szCs w:val="24"/>
        </w:rPr>
        <w:t xml:space="preserve">Bodenmarkt und </w:t>
      </w:r>
      <w:bookmarkStart w:id="0" w:name="_Hlk163812559"/>
      <w:r w:rsidRPr="004530B2">
        <w:rPr>
          <w:b/>
          <w:bCs/>
          <w:sz w:val="24"/>
          <w:szCs w:val="24"/>
        </w:rPr>
        <w:t>Share</w:t>
      </w:r>
      <w:r w:rsidR="005F48A4" w:rsidRPr="004530B2">
        <w:rPr>
          <w:b/>
          <w:bCs/>
          <w:sz w:val="24"/>
          <w:szCs w:val="24"/>
        </w:rPr>
        <w:t xml:space="preserve"> D</w:t>
      </w:r>
      <w:r w:rsidRPr="004530B2">
        <w:rPr>
          <w:b/>
          <w:bCs/>
          <w:sz w:val="24"/>
          <w:szCs w:val="24"/>
        </w:rPr>
        <w:t>eals</w:t>
      </w:r>
      <w:bookmarkEnd w:id="0"/>
    </w:p>
    <w:p w14:paraId="49CA3852" w14:textId="77777777" w:rsidR="007C5613" w:rsidRPr="007C5613" w:rsidRDefault="007C5613" w:rsidP="007C5613">
      <w:pPr>
        <w:spacing w:after="0"/>
        <w:rPr>
          <w:sz w:val="24"/>
          <w:szCs w:val="24"/>
        </w:rPr>
      </w:pPr>
    </w:p>
    <w:p w14:paraId="0449EF5B" w14:textId="77777777" w:rsidR="005E7D6D" w:rsidRDefault="00A43CB9" w:rsidP="007C5613">
      <w:pPr>
        <w:spacing w:after="0"/>
        <w:rPr>
          <w:sz w:val="24"/>
          <w:szCs w:val="24"/>
        </w:rPr>
      </w:pPr>
      <w:r w:rsidRPr="005E7D6D">
        <w:rPr>
          <w:b/>
          <w:bCs/>
          <w:sz w:val="24"/>
          <w:szCs w:val="24"/>
        </w:rPr>
        <w:t>Das Gespenst der Share Deals</w:t>
      </w:r>
      <w:r>
        <w:rPr>
          <w:sz w:val="24"/>
          <w:szCs w:val="24"/>
        </w:rPr>
        <w:t xml:space="preserve"> </w:t>
      </w:r>
    </w:p>
    <w:p w14:paraId="2E6E09EB" w14:textId="1EA6E91E" w:rsidR="007C5613" w:rsidRDefault="00A43CB9" w:rsidP="007C5613">
      <w:pPr>
        <w:spacing w:after="0"/>
        <w:rPr>
          <w:sz w:val="24"/>
          <w:szCs w:val="24"/>
        </w:rPr>
      </w:pPr>
      <w:r>
        <w:rPr>
          <w:sz w:val="24"/>
          <w:szCs w:val="24"/>
        </w:rPr>
        <w:t>wurde, soweit ich mich erinnere</w:t>
      </w:r>
      <w:r w:rsidR="007B52E4">
        <w:rPr>
          <w:sz w:val="24"/>
          <w:szCs w:val="24"/>
        </w:rPr>
        <w:t>, vo</w:t>
      </w:r>
      <w:r w:rsidR="002D320F">
        <w:rPr>
          <w:sz w:val="24"/>
          <w:szCs w:val="24"/>
        </w:rPr>
        <w:t>m</w:t>
      </w:r>
      <w:r w:rsidR="007B52E4">
        <w:rPr>
          <w:sz w:val="24"/>
          <w:szCs w:val="24"/>
        </w:rPr>
        <w:t xml:space="preserve"> </w:t>
      </w:r>
      <w:r w:rsidR="002D320F" w:rsidRPr="002D320F">
        <w:rPr>
          <w:sz w:val="24"/>
          <w:szCs w:val="24"/>
        </w:rPr>
        <w:t>ehemalige</w:t>
      </w:r>
      <w:r w:rsidR="002D320F">
        <w:rPr>
          <w:sz w:val="24"/>
          <w:szCs w:val="24"/>
        </w:rPr>
        <w:t>n</w:t>
      </w:r>
      <w:r w:rsidR="002D320F" w:rsidRPr="002D320F">
        <w:rPr>
          <w:sz w:val="24"/>
          <w:szCs w:val="24"/>
        </w:rPr>
        <w:t xml:space="preserve"> Landesminister und MEL-Staatssekretär Onko Aeikens </w:t>
      </w:r>
      <w:r w:rsidR="00BE60C4">
        <w:rPr>
          <w:sz w:val="24"/>
          <w:szCs w:val="24"/>
        </w:rPr>
        <w:t xml:space="preserve">sowie </w:t>
      </w:r>
      <w:r w:rsidR="007B52E4">
        <w:rPr>
          <w:sz w:val="24"/>
          <w:szCs w:val="24"/>
        </w:rPr>
        <w:t xml:space="preserve">Jobst </w:t>
      </w:r>
      <w:proofErr w:type="spellStart"/>
      <w:r w:rsidR="007B52E4">
        <w:rPr>
          <w:sz w:val="24"/>
          <w:szCs w:val="24"/>
        </w:rPr>
        <w:t>Jungehülsing</w:t>
      </w:r>
      <w:proofErr w:type="spellEnd"/>
      <w:r w:rsidR="007B52E4">
        <w:rPr>
          <w:sz w:val="24"/>
          <w:szCs w:val="24"/>
        </w:rPr>
        <w:t>, ehemals Leiter</w:t>
      </w:r>
      <w:r w:rsidR="004410C5">
        <w:rPr>
          <w:sz w:val="24"/>
          <w:szCs w:val="24"/>
        </w:rPr>
        <w:t xml:space="preserve"> R</w:t>
      </w:r>
      <w:r w:rsidR="007B52E4">
        <w:rPr>
          <w:sz w:val="24"/>
          <w:szCs w:val="24"/>
        </w:rPr>
        <w:t>eferat 423 „Bodenmarkt“</w:t>
      </w:r>
      <w:r w:rsidR="009C66C6">
        <w:rPr>
          <w:sz w:val="24"/>
          <w:szCs w:val="24"/>
        </w:rPr>
        <w:t>,</w:t>
      </w:r>
      <w:r w:rsidR="007B52E4">
        <w:rPr>
          <w:sz w:val="24"/>
          <w:szCs w:val="24"/>
        </w:rPr>
        <w:t xml:space="preserve"> in die Welt gesetzt. Auf Workshops und Symposien</w:t>
      </w:r>
      <w:r w:rsidR="004410C5">
        <w:rPr>
          <w:sz w:val="24"/>
          <w:szCs w:val="24"/>
        </w:rPr>
        <w:t xml:space="preserve"> tingelte </w:t>
      </w:r>
      <w:proofErr w:type="spellStart"/>
      <w:r w:rsidR="00BE60C4" w:rsidRPr="00BE60C4">
        <w:rPr>
          <w:sz w:val="24"/>
          <w:szCs w:val="24"/>
        </w:rPr>
        <w:t>Jungehülsing</w:t>
      </w:r>
      <w:proofErr w:type="spellEnd"/>
      <w:r w:rsidR="004410C5">
        <w:rPr>
          <w:sz w:val="24"/>
          <w:szCs w:val="24"/>
        </w:rPr>
        <w:t xml:space="preserve"> mit dem Thema durch die deutschen Lande. Die bei Verkauf oder Verpachtung zu spät gekommenen bzw. die finanzschwachen </w:t>
      </w:r>
      <w:r w:rsidR="00436D0C">
        <w:rPr>
          <w:sz w:val="24"/>
          <w:szCs w:val="24"/>
        </w:rPr>
        <w:t>adaptieren</w:t>
      </w:r>
      <w:r w:rsidR="004410C5">
        <w:rPr>
          <w:sz w:val="24"/>
          <w:szCs w:val="24"/>
        </w:rPr>
        <w:t xml:space="preserve"> dieses Thema, sie möchten auch noch etwas vo</w:t>
      </w:r>
      <w:r w:rsidR="000F741F">
        <w:rPr>
          <w:sz w:val="24"/>
          <w:szCs w:val="24"/>
        </w:rPr>
        <w:t>n dem</w:t>
      </w:r>
      <w:r w:rsidR="004410C5">
        <w:rPr>
          <w:sz w:val="24"/>
          <w:szCs w:val="24"/>
        </w:rPr>
        <w:t xml:space="preserve"> </w:t>
      </w:r>
      <w:r w:rsidR="005474C7">
        <w:rPr>
          <w:sz w:val="24"/>
          <w:szCs w:val="24"/>
        </w:rPr>
        <w:t xml:space="preserve">seit der Umwandlung der </w:t>
      </w:r>
      <w:proofErr w:type="spellStart"/>
      <w:r w:rsidR="005474C7">
        <w:rPr>
          <w:sz w:val="24"/>
          <w:szCs w:val="24"/>
        </w:rPr>
        <w:t>LPGen</w:t>
      </w:r>
      <w:proofErr w:type="spellEnd"/>
      <w:r w:rsidR="005474C7">
        <w:rPr>
          <w:sz w:val="24"/>
          <w:szCs w:val="24"/>
        </w:rPr>
        <w:t xml:space="preserve"> </w:t>
      </w:r>
      <w:r w:rsidR="004410C5">
        <w:rPr>
          <w:sz w:val="24"/>
          <w:szCs w:val="24"/>
        </w:rPr>
        <w:t xml:space="preserve">verteilten Kuchen haben. Aber dabei werden Äpfel </w:t>
      </w:r>
      <w:r w:rsidR="00A55993">
        <w:rPr>
          <w:sz w:val="24"/>
          <w:szCs w:val="24"/>
        </w:rPr>
        <w:t xml:space="preserve">(Bodenmarkt) </w:t>
      </w:r>
      <w:r w:rsidR="004410C5">
        <w:rPr>
          <w:sz w:val="24"/>
          <w:szCs w:val="24"/>
        </w:rPr>
        <w:t>mit Birnen</w:t>
      </w:r>
      <w:r w:rsidR="005F48A4">
        <w:rPr>
          <w:sz w:val="24"/>
          <w:szCs w:val="24"/>
        </w:rPr>
        <w:t xml:space="preserve"> (</w:t>
      </w:r>
      <w:r w:rsidR="00296A3F">
        <w:rPr>
          <w:sz w:val="24"/>
          <w:szCs w:val="24"/>
        </w:rPr>
        <w:t>Share Deals)</w:t>
      </w:r>
      <w:r w:rsidR="004410C5">
        <w:rPr>
          <w:sz w:val="24"/>
          <w:szCs w:val="24"/>
        </w:rPr>
        <w:t xml:space="preserve"> verwechselt. </w:t>
      </w:r>
    </w:p>
    <w:p w14:paraId="55F6A742" w14:textId="77777777" w:rsidR="00D839E3" w:rsidRDefault="00D839E3" w:rsidP="007C5613">
      <w:pPr>
        <w:spacing w:after="0"/>
        <w:rPr>
          <w:sz w:val="24"/>
          <w:szCs w:val="24"/>
        </w:rPr>
      </w:pPr>
    </w:p>
    <w:p w14:paraId="04A75DA2" w14:textId="7A9DADF3" w:rsidR="00D839E3" w:rsidRPr="005E7D6D" w:rsidRDefault="00D839E3" w:rsidP="007C5613">
      <w:pPr>
        <w:spacing w:after="0"/>
        <w:rPr>
          <w:b/>
          <w:bCs/>
          <w:sz w:val="24"/>
          <w:szCs w:val="24"/>
        </w:rPr>
      </w:pPr>
      <w:r w:rsidRPr="005E7D6D">
        <w:rPr>
          <w:b/>
          <w:bCs/>
          <w:sz w:val="24"/>
          <w:szCs w:val="24"/>
        </w:rPr>
        <w:t>E</w:t>
      </w:r>
      <w:r w:rsidR="0085651F" w:rsidRPr="005E7D6D">
        <w:rPr>
          <w:b/>
          <w:bCs/>
          <w:sz w:val="24"/>
          <w:szCs w:val="24"/>
        </w:rPr>
        <w:t>i</w:t>
      </w:r>
      <w:r w:rsidRPr="005E7D6D">
        <w:rPr>
          <w:b/>
          <w:bCs/>
          <w:sz w:val="24"/>
          <w:szCs w:val="24"/>
        </w:rPr>
        <w:t>n Share</w:t>
      </w:r>
      <w:r w:rsidR="00BA7764" w:rsidRPr="005E7D6D">
        <w:rPr>
          <w:b/>
          <w:bCs/>
          <w:sz w:val="24"/>
          <w:szCs w:val="24"/>
        </w:rPr>
        <w:t xml:space="preserve"> </w:t>
      </w:r>
      <w:r w:rsidRPr="005E7D6D">
        <w:rPr>
          <w:b/>
          <w:bCs/>
          <w:sz w:val="24"/>
          <w:szCs w:val="24"/>
        </w:rPr>
        <w:t>Deal</w:t>
      </w:r>
      <w:r w:rsidR="0085651F" w:rsidRPr="005E7D6D">
        <w:rPr>
          <w:b/>
          <w:bCs/>
          <w:sz w:val="24"/>
          <w:szCs w:val="24"/>
        </w:rPr>
        <w:t xml:space="preserve"> ist kein Landkauf</w:t>
      </w:r>
    </w:p>
    <w:p w14:paraId="0EA59A08" w14:textId="40DC1C8B" w:rsidR="00A43CB9" w:rsidRDefault="004410C5" w:rsidP="007C5613">
      <w:pPr>
        <w:spacing w:after="0"/>
        <w:rPr>
          <w:sz w:val="24"/>
          <w:szCs w:val="24"/>
        </w:rPr>
      </w:pPr>
      <w:r>
        <w:rPr>
          <w:sz w:val="24"/>
          <w:szCs w:val="24"/>
        </w:rPr>
        <w:t>Kauft jemand ein bestehendes landwirtschaftliches Unternehmen, so wird das als Share Deal bezeichnet. Er kauft ein Unternehmen</w:t>
      </w:r>
      <w:r w:rsidR="00F06817">
        <w:rPr>
          <w:sz w:val="24"/>
          <w:szCs w:val="24"/>
        </w:rPr>
        <w:t>,</w:t>
      </w:r>
      <w:r>
        <w:rPr>
          <w:sz w:val="24"/>
          <w:szCs w:val="24"/>
        </w:rPr>
        <w:t xml:space="preserve"> das vielleicht </w:t>
      </w:r>
      <w:r w:rsidR="0085651F">
        <w:rPr>
          <w:sz w:val="24"/>
          <w:szCs w:val="24"/>
        </w:rPr>
        <w:t>recht</w:t>
      </w:r>
      <w:r>
        <w:rPr>
          <w:sz w:val="24"/>
          <w:szCs w:val="24"/>
        </w:rPr>
        <w:t xml:space="preserve"> profitabel ist</w:t>
      </w:r>
      <w:r w:rsidR="00A16BB3">
        <w:rPr>
          <w:sz w:val="24"/>
          <w:szCs w:val="24"/>
        </w:rPr>
        <w:t>;</w:t>
      </w:r>
      <w:r>
        <w:rPr>
          <w:sz w:val="24"/>
          <w:szCs w:val="24"/>
        </w:rPr>
        <w:t xml:space="preserve"> vielleicht</w:t>
      </w:r>
      <w:r w:rsidR="0085651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16BB3">
        <w:rPr>
          <w:sz w:val="24"/>
          <w:szCs w:val="24"/>
        </w:rPr>
        <w:t>ber</w:t>
      </w:r>
      <w:r>
        <w:rPr>
          <w:sz w:val="24"/>
          <w:szCs w:val="24"/>
        </w:rPr>
        <w:t xml:space="preserve"> ein </w:t>
      </w:r>
      <w:r w:rsidR="006B70BC">
        <w:rPr>
          <w:sz w:val="24"/>
          <w:szCs w:val="24"/>
        </w:rPr>
        <w:t>zu sanierendes</w:t>
      </w:r>
      <w:r>
        <w:rPr>
          <w:sz w:val="24"/>
          <w:szCs w:val="24"/>
        </w:rPr>
        <w:t>, weil es rote Zahlen erwirtschaftet</w:t>
      </w:r>
      <w:r w:rsidR="00A16BB3">
        <w:rPr>
          <w:sz w:val="24"/>
          <w:szCs w:val="24"/>
        </w:rPr>
        <w:t>;</w:t>
      </w:r>
      <w:r>
        <w:rPr>
          <w:sz w:val="24"/>
          <w:szCs w:val="24"/>
        </w:rPr>
        <w:t xml:space="preserve"> oder </w:t>
      </w:r>
      <w:r w:rsidR="006B70BC">
        <w:rPr>
          <w:sz w:val="24"/>
          <w:szCs w:val="24"/>
        </w:rPr>
        <w:t>weil es</w:t>
      </w:r>
      <w:r w:rsidR="00A16BB3">
        <w:rPr>
          <w:sz w:val="24"/>
          <w:szCs w:val="24"/>
        </w:rPr>
        <w:t xml:space="preserve"> </w:t>
      </w:r>
      <w:r>
        <w:rPr>
          <w:sz w:val="24"/>
          <w:szCs w:val="24"/>
        </w:rPr>
        <w:t>auf Verschleiß geführt w</w:t>
      </w:r>
      <w:r w:rsidR="00A16BB3">
        <w:rPr>
          <w:sz w:val="24"/>
          <w:szCs w:val="24"/>
        </w:rPr>
        <w:t>i</w:t>
      </w:r>
      <w:r>
        <w:rPr>
          <w:sz w:val="24"/>
          <w:szCs w:val="24"/>
        </w:rPr>
        <w:t>rd und ein</w:t>
      </w:r>
      <w:r w:rsidR="00A16BB3">
        <w:rPr>
          <w:sz w:val="24"/>
          <w:szCs w:val="24"/>
        </w:rPr>
        <w:t>en</w:t>
      </w:r>
      <w:r>
        <w:rPr>
          <w:sz w:val="24"/>
          <w:szCs w:val="24"/>
        </w:rPr>
        <w:t xml:space="preserve"> nicht finanzierbare</w:t>
      </w:r>
      <w:r w:rsidR="00C27AE7">
        <w:rPr>
          <w:sz w:val="24"/>
          <w:szCs w:val="24"/>
        </w:rPr>
        <w:t>r</w:t>
      </w:r>
      <w:r>
        <w:rPr>
          <w:sz w:val="24"/>
          <w:szCs w:val="24"/>
        </w:rPr>
        <w:t xml:space="preserve"> Investitionsstau </w:t>
      </w:r>
      <w:r w:rsidR="00A16BB3">
        <w:rPr>
          <w:sz w:val="24"/>
          <w:szCs w:val="24"/>
        </w:rPr>
        <w:t>hat</w:t>
      </w:r>
      <w:r>
        <w:rPr>
          <w:sz w:val="24"/>
          <w:szCs w:val="24"/>
        </w:rPr>
        <w:t>. Das Argument</w:t>
      </w:r>
      <w:r w:rsidR="00DC2924">
        <w:rPr>
          <w:sz w:val="24"/>
          <w:szCs w:val="24"/>
        </w:rPr>
        <w:t xml:space="preserve"> für Share Deal-Kontrolle ist, daß solche Unternehmen über Eigentumsflächen verfüg</w:t>
      </w:r>
      <w:r w:rsidR="007C70E0">
        <w:rPr>
          <w:sz w:val="24"/>
          <w:szCs w:val="24"/>
        </w:rPr>
        <w:t>en</w:t>
      </w:r>
      <w:r w:rsidR="00DC2924">
        <w:rPr>
          <w:sz w:val="24"/>
          <w:szCs w:val="24"/>
        </w:rPr>
        <w:t xml:space="preserve">. Aber mit oder ohne Übernahme wird kein einziger Hektar dem Markt </w:t>
      </w:r>
      <w:r w:rsidR="003802F6">
        <w:rPr>
          <w:sz w:val="24"/>
          <w:szCs w:val="24"/>
        </w:rPr>
        <w:t>zum</w:t>
      </w:r>
      <w:r w:rsidR="00DC2924">
        <w:rPr>
          <w:sz w:val="24"/>
          <w:szCs w:val="24"/>
        </w:rPr>
        <w:t xml:space="preserve"> Verkauf zugeführt. Steht letztendlich im Hintergrund der heimliche Wunsch der Zerschlagung, damit jeder (Bodenreform neu?) ein Stückchen davon ergattern kann?</w:t>
      </w:r>
    </w:p>
    <w:p w14:paraId="2D11091D" w14:textId="016688C9" w:rsidR="00DC2924" w:rsidRDefault="00DC2924" w:rsidP="007C56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Wenn das </w:t>
      </w:r>
      <w:proofErr w:type="spellStart"/>
      <w:r>
        <w:rPr>
          <w:sz w:val="24"/>
          <w:szCs w:val="24"/>
        </w:rPr>
        <w:t>BMEL</w:t>
      </w:r>
      <w:proofErr w:type="spellEnd"/>
      <w:r>
        <w:rPr>
          <w:sz w:val="24"/>
          <w:szCs w:val="24"/>
        </w:rPr>
        <w:t xml:space="preserve"> das Höfesterben klagt, so </w:t>
      </w:r>
      <w:r w:rsidR="008C7136">
        <w:rPr>
          <w:sz w:val="24"/>
          <w:szCs w:val="24"/>
        </w:rPr>
        <w:t>bedeutet</w:t>
      </w:r>
      <w:r>
        <w:rPr>
          <w:sz w:val="24"/>
          <w:szCs w:val="24"/>
        </w:rPr>
        <w:t xml:space="preserve"> das, daß es für einstiegs- und erweiterungswillige Landwirte genug Betriebe zur Übernahme bzw. Fortführung gibt. Wo </w:t>
      </w:r>
      <w:r w:rsidR="008E0DCA">
        <w:rPr>
          <w:sz w:val="24"/>
          <w:szCs w:val="24"/>
        </w:rPr>
        <w:t xml:space="preserve">also </w:t>
      </w:r>
      <w:r>
        <w:rPr>
          <w:sz w:val="24"/>
          <w:szCs w:val="24"/>
        </w:rPr>
        <w:t>ist der Mangel?</w:t>
      </w:r>
    </w:p>
    <w:p w14:paraId="2F332196" w14:textId="5C66DE68" w:rsidR="00DC2924" w:rsidRDefault="00DC2924" w:rsidP="007C56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Aus meiner Sicht ist es unseriös, wenn Professor Dr. Antje Tölle, </w:t>
      </w:r>
      <w:r w:rsidR="00FC2C71">
        <w:rPr>
          <w:sz w:val="24"/>
          <w:szCs w:val="24"/>
        </w:rPr>
        <w:t>Hochschule für Wirtschaft und Recht in Berlin, erklärt, etwa ein Drittel der landwirtschaftlichen Fläche in Ostdeutschland se</w:t>
      </w:r>
      <w:r w:rsidR="00BA7764">
        <w:rPr>
          <w:sz w:val="24"/>
          <w:szCs w:val="24"/>
        </w:rPr>
        <w:t>i</w:t>
      </w:r>
      <w:r w:rsidR="00FC2C71">
        <w:rPr>
          <w:sz w:val="24"/>
          <w:szCs w:val="24"/>
        </w:rPr>
        <w:t xml:space="preserve"> theoretisch durch Share</w:t>
      </w:r>
      <w:r w:rsidR="00BA7764">
        <w:rPr>
          <w:sz w:val="24"/>
          <w:szCs w:val="24"/>
        </w:rPr>
        <w:t xml:space="preserve"> D</w:t>
      </w:r>
      <w:r w:rsidR="00FC2C71">
        <w:rPr>
          <w:sz w:val="24"/>
          <w:szCs w:val="24"/>
        </w:rPr>
        <w:t xml:space="preserve">eals übertragbar. Wenn sie </w:t>
      </w:r>
      <w:r w:rsidR="00BA7764">
        <w:rPr>
          <w:sz w:val="24"/>
          <w:szCs w:val="24"/>
        </w:rPr>
        <w:t>damit</w:t>
      </w:r>
      <w:r w:rsidR="00FC2C71">
        <w:rPr>
          <w:sz w:val="24"/>
          <w:szCs w:val="24"/>
        </w:rPr>
        <w:t xml:space="preserve"> nur juristische Personen meint, dann vergißt sie familiengeführte Unternehmen ohne Rechtsform oder Personengesellschaft</w:t>
      </w:r>
      <w:r w:rsidR="00CA3491">
        <w:rPr>
          <w:sz w:val="24"/>
          <w:szCs w:val="24"/>
        </w:rPr>
        <w:t>en</w:t>
      </w:r>
      <w:r w:rsidR="00FC2C71">
        <w:rPr>
          <w:sz w:val="24"/>
          <w:szCs w:val="24"/>
        </w:rPr>
        <w:t xml:space="preserve"> - letztendlich sind alle Landwirtschaftsbetriebe „theoretisch“ übertragbar. </w:t>
      </w:r>
      <w:r w:rsidR="00FB1B7C">
        <w:rPr>
          <w:sz w:val="24"/>
          <w:szCs w:val="24"/>
        </w:rPr>
        <w:t xml:space="preserve">Ihre </w:t>
      </w:r>
      <w:r w:rsidR="00FC2C71">
        <w:rPr>
          <w:sz w:val="24"/>
          <w:szCs w:val="24"/>
        </w:rPr>
        <w:t xml:space="preserve">Aussage versteht man erst, wenn man weiß, daß sie früher Referentin im </w:t>
      </w:r>
      <w:proofErr w:type="spellStart"/>
      <w:r w:rsidR="00FC2C71">
        <w:rPr>
          <w:sz w:val="24"/>
          <w:szCs w:val="24"/>
        </w:rPr>
        <w:t>BMEL</w:t>
      </w:r>
      <w:proofErr w:type="spellEnd"/>
      <w:r w:rsidR="00FC2C71">
        <w:rPr>
          <w:sz w:val="24"/>
          <w:szCs w:val="24"/>
        </w:rPr>
        <w:t xml:space="preserve"> war.</w:t>
      </w:r>
    </w:p>
    <w:p w14:paraId="14AC93E4" w14:textId="77777777" w:rsidR="00FC2C71" w:rsidRDefault="00FC2C71" w:rsidP="007C5613">
      <w:pPr>
        <w:spacing w:after="0"/>
        <w:rPr>
          <w:sz w:val="24"/>
          <w:szCs w:val="24"/>
        </w:rPr>
      </w:pPr>
    </w:p>
    <w:p w14:paraId="409DF892" w14:textId="496ED61A" w:rsidR="00FC2C71" w:rsidRPr="005E7D6D" w:rsidRDefault="00FC2C71" w:rsidP="007C5613">
      <w:pPr>
        <w:spacing w:after="0"/>
        <w:rPr>
          <w:b/>
          <w:bCs/>
          <w:sz w:val="24"/>
          <w:szCs w:val="24"/>
        </w:rPr>
      </w:pPr>
      <w:r w:rsidRPr="005E7D6D">
        <w:rPr>
          <w:b/>
          <w:bCs/>
          <w:sz w:val="24"/>
          <w:szCs w:val="24"/>
        </w:rPr>
        <w:t>Unbewiesene Behauptungen</w:t>
      </w:r>
    </w:p>
    <w:p w14:paraId="2A34800E" w14:textId="2D36111A" w:rsidR="00A43CB9" w:rsidRDefault="00FC2C71" w:rsidP="007C561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</w:t>
      </w:r>
      <w:r w:rsidRPr="00FC2C71">
        <w:rPr>
          <w:sz w:val="24"/>
          <w:szCs w:val="24"/>
        </w:rPr>
        <w:t>ungehülsing</w:t>
      </w:r>
      <w:proofErr w:type="spellEnd"/>
      <w:r>
        <w:rPr>
          <w:sz w:val="24"/>
          <w:szCs w:val="24"/>
        </w:rPr>
        <w:t xml:space="preserve"> setzte auch die Behauptung in die Welt, beim Erwerb von </w:t>
      </w:r>
      <w:r w:rsidR="00307649">
        <w:rPr>
          <w:sz w:val="24"/>
          <w:szCs w:val="24"/>
        </w:rPr>
        <w:t>Agraru</w:t>
      </w:r>
      <w:r>
        <w:rPr>
          <w:sz w:val="24"/>
          <w:szCs w:val="24"/>
        </w:rPr>
        <w:t xml:space="preserve">nternehmen mit Eigentumsflächen </w:t>
      </w:r>
      <w:r w:rsidR="00307649">
        <w:rPr>
          <w:sz w:val="24"/>
          <w:szCs w:val="24"/>
        </w:rPr>
        <w:t>würde</w:t>
      </w:r>
      <w:r>
        <w:rPr>
          <w:sz w:val="24"/>
          <w:szCs w:val="24"/>
        </w:rPr>
        <w:t xml:space="preserve"> man bei </w:t>
      </w:r>
      <w:r w:rsidR="00517B01">
        <w:rPr>
          <w:sz w:val="24"/>
          <w:szCs w:val="24"/>
        </w:rPr>
        <w:t>gesetzlich zulässiger</w:t>
      </w:r>
      <w:r>
        <w:rPr>
          <w:sz w:val="24"/>
          <w:szCs w:val="24"/>
        </w:rPr>
        <w:t xml:space="preserve"> Gestaltung die Grunderwerbsteuer sparen. Theoretisch ist das richtig. Meiner Kenntnis nach ist das</w:t>
      </w:r>
      <w:r w:rsidR="00307649">
        <w:rPr>
          <w:sz w:val="24"/>
          <w:szCs w:val="24"/>
        </w:rPr>
        <w:t xml:space="preserve"> </w:t>
      </w:r>
      <w:r>
        <w:rPr>
          <w:sz w:val="24"/>
          <w:szCs w:val="24"/>
        </w:rPr>
        <w:t>nicht d</w:t>
      </w:r>
      <w:r w:rsidR="0057323F">
        <w:rPr>
          <w:sz w:val="24"/>
          <w:szCs w:val="24"/>
        </w:rPr>
        <w:t xml:space="preserve">ie </w:t>
      </w:r>
      <w:r w:rsidR="005F3A81">
        <w:rPr>
          <w:sz w:val="24"/>
          <w:szCs w:val="24"/>
        </w:rPr>
        <w:t>Regel</w:t>
      </w:r>
      <w:r w:rsidR="006013D5">
        <w:rPr>
          <w:sz w:val="24"/>
          <w:szCs w:val="24"/>
        </w:rPr>
        <w:t>, Grunderwerbsteuern werden gezahlt</w:t>
      </w:r>
      <w:r>
        <w:rPr>
          <w:sz w:val="24"/>
          <w:szCs w:val="24"/>
        </w:rPr>
        <w:t xml:space="preserve">. </w:t>
      </w:r>
      <w:r w:rsidR="009867E4">
        <w:rPr>
          <w:sz w:val="24"/>
          <w:szCs w:val="24"/>
        </w:rPr>
        <w:t>Überprüfbare Statistiken dazu gibt es nicht.</w:t>
      </w:r>
    </w:p>
    <w:p w14:paraId="40612AC7" w14:textId="0C5C5844" w:rsidR="0044678B" w:rsidRDefault="00307649" w:rsidP="007C561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Wie können Share Deals eine Auswirkung auf die Preise des Bodenmarktes haben</w:t>
      </w:r>
      <w:r w:rsidR="00F06441">
        <w:rPr>
          <w:sz w:val="24"/>
          <w:szCs w:val="24"/>
        </w:rPr>
        <w:t xml:space="preserve">, wenn nur </w:t>
      </w:r>
      <w:r w:rsidR="00F315E9">
        <w:rPr>
          <w:sz w:val="24"/>
          <w:szCs w:val="24"/>
        </w:rPr>
        <w:t>0,</w:t>
      </w:r>
      <w:r w:rsidR="00223E8C">
        <w:rPr>
          <w:sz w:val="24"/>
          <w:szCs w:val="24"/>
        </w:rPr>
        <w:t>3</w:t>
      </w:r>
      <w:r w:rsidR="00F315E9">
        <w:rPr>
          <w:sz w:val="24"/>
          <w:szCs w:val="24"/>
        </w:rPr>
        <w:t xml:space="preserve"> % der </w:t>
      </w:r>
      <w:r w:rsidR="00223E8C">
        <w:rPr>
          <w:sz w:val="24"/>
          <w:szCs w:val="24"/>
        </w:rPr>
        <w:t>bundesweiten Agrarfläche verkauft wird?</w:t>
      </w:r>
      <w:r>
        <w:rPr>
          <w:sz w:val="24"/>
          <w:szCs w:val="24"/>
        </w:rPr>
        <w:t xml:space="preserve"> Der größte Preistreiber </w:t>
      </w:r>
      <w:r w:rsidR="00CD34E6">
        <w:rPr>
          <w:sz w:val="24"/>
          <w:szCs w:val="24"/>
        </w:rPr>
        <w:t xml:space="preserve">Ost </w:t>
      </w:r>
      <w:r>
        <w:rPr>
          <w:sz w:val="24"/>
          <w:szCs w:val="24"/>
        </w:rPr>
        <w:t>war bisher, das ist ministeriell bekannt, die bundeseigene BVVG. Und an deren Preise</w:t>
      </w:r>
      <w:r w:rsidR="00F564E1">
        <w:rPr>
          <w:sz w:val="24"/>
          <w:szCs w:val="24"/>
        </w:rPr>
        <w:t>n</w:t>
      </w:r>
      <w:r>
        <w:rPr>
          <w:sz w:val="24"/>
          <w:szCs w:val="24"/>
        </w:rPr>
        <w:t xml:space="preserve"> orientieren sich die privaten Verkäufer. </w:t>
      </w:r>
      <w:r w:rsidR="001B05FF">
        <w:rPr>
          <w:sz w:val="24"/>
          <w:szCs w:val="24"/>
        </w:rPr>
        <w:t xml:space="preserve">Man </w:t>
      </w:r>
      <w:r>
        <w:rPr>
          <w:sz w:val="24"/>
          <w:szCs w:val="24"/>
        </w:rPr>
        <w:t>darf</w:t>
      </w:r>
      <w:r w:rsidR="001B05FF">
        <w:rPr>
          <w:sz w:val="24"/>
          <w:szCs w:val="24"/>
        </w:rPr>
        <w:t xml:space="preserve"> </w:t>
      </w:r>
      <w:r>
        <w:rPr>
          <w:sz w:val="24"/>
          <w:szCs w:val="24"/>
        </w:rPr>
        <w:t>nicht vergessen, daß die höchsten Preise für</w:t>
      </w:r>
      <w:r w:rsidR="00E97843">
        <w:rPr>
          <w:sz w:val="24"/>
          <w:szCs w:val="24"/>
        </w:rPr>
        <w:t xml:space="preserve"> Agrarflächen </w:t>
      </w:r>
      <w:r>
        <w:rPr>
          <w:sz w:val="24"/>
          <w:szCs w:val="24"/>
        </w:rPr>
        <w:t>in den alten Bundesländern liegen.</w:t>
      </w:r>
      <w:r w:rsidR="00E97843">
        <w:rPr>
          <w:sz w:val="24"/>
          <w:szCs w:val="24"/>
        </w:rPr>
        <w:t xml:space="preserve"> In den </w:t>
      </w:r>
      <w:r w:rsidR="007D798B">
        <w:rPr>
          <w:sz w:val="24"/>
          <w:szCs w:val="24"/>
        </w:rPr>
        <w:t>Neuen</w:t>
      </w:r>
      <w:r w:rsidR="00E97843">
        <w:rPr>
          <w:sz w:val="24"/>
          <w:szCs w:val="24"/>
        </w:rPr>
        <w:t xml:space="preserve"> zahlt man nur </w:t>
      </w:r>
      <w:r w:rsidR="00F41AF1">
        <w:rPr>
          <w:sz w:val="24"/>
          <w:szCs w:val="24"/>
        </w:rPr>
        <w:t xml:space="preserve">54 % </w:t>
      </w:r>
      <w:r w:rsidR="00A43F56">
        <w:rPr>
          <w:sz w:val="24"/>
          <w:szCs w:val="24"/>
        </w:rPr>
        <w:t xml:space="preserve">im Vergleich zum Bundesdurchschnitt. </w:t>
      </w:r>
      <w:r w:rsidR="00350F45">
        <w:rPr>
          <w:sz w:val="24"/>
          <w:szCs w:val="24"/>
        </w:rPr>
        <w:t>Während in Bayern der</w:t>
      </w:r>
      <w:r w:rsidR="004C4C07">
        <w:rPr>
          <w:sz w:val="24"/>
          <w:szCs w:val="24"/>
        </w:rPr>
        <w:t xml:space="preserve"> Hektarpreis</w:t>
      </w:r>
      <w:r w:rsidR="00CB0110">
        <w:rPr>
          <w:sz w:val="24"/>
          <w:szCs w:val="24"/>
        </w:rPr>
        <w:t xml:space="preserve"> </w:t>
      </w:r>
      <w:r w:rsidR="00652DFE">
        <w:rPr>
          <w:sz w:val="24"/>
          <w:szCs w:val="24"/>
        </w:rPr>
        <w:t>bei r</w:t>
      </w:r>
      <w:r w:rsidR="0018725D">
        <w:rPr>
          <w:sz w:val="24"/>
          <w:szCs w:val="24"/>
        </w:rPr>
        <w:t xml:space="preserve">und 76.600 € </w:t>
      </w:r>
      <w:r w:rsidR="00652DFE">
        <w:rPr>
          <w:sz w:val="24"/>
          <w:szCs w:val="24"/>
        </w:rPr>
        <w:t>l</w:t>
      </w:r>
      <w:r w:rsidR="00D258A2">
        <w:rPr>
          <w:sz w:val="24"/>
          <w:szCs w:val="24"/>
        </w:rPr>
        <w:t>i</w:t>
      </w:r>
      <w:r w:rsidR="00652DFE">
        <w:rPr>
          <w:sz w:val="24"/>
          <w:szCs w:val="24"/>
        </w:rPr>
        <w:t>egt</w:t>
      </w:r>
      <w:r w:rsidR="00144AB7">
        <w:rPr>
          <w:sz w:val="24"/>
          <w:szCs w:val="24"/>
        </w:rPr>
        <w:t>, zahlt man</w:t>
      </w:r>
      <w:r w:rsidR="0018725D">
        <w:rPr>
          <w:sz w:val="24"/>
          <w:szCs w:val="24"/>
        </w:rPr>
        <w:t xml:space="preserve"> </w:t>
      </w:r>
      <w:r w:rsidR="00144AB7">
        <w:rPr>
          <w:sz w:val="24"/>
          <w:szCs w:val="24"/>
        </w:rPr>
        <w:t>im</w:t>
      </w:r>
      <w:r w:rsidR="0018725D">
        <w:rPr>
          <w:sz w:val="24"/>
          <w:szCs w:val="24"/>
        </w:rPr>
        <w:t xml:space="preserve"> statistischen </w:t>
      </w:r>
      <w:r w:rsidR="00E51875">
        <w:rPr>
          <w:sz w:val="24"/>
          <w:szCs w:val="24"/>
        </w:rPr>
        <w:t xml:space="preserve">Schlußlicht Thüringen </w:t>
      </w:r>
      <w:r w:rsidR="008F7A06">
        <w:rPr>
          <w:sz w:val="24"/>
          <w:szCs w:val="24"/>
        </w:rPr>
        <w:t>rund 12.000 €, das ist sogar weniger als</w:t>
      </w:r>
      <w:r w:rsidR="004631F4">
        <w:rPr>
          <w:sz w:val="24"/>
          <w:szCs w:val="24"/>
        </w:rPr>
        <w:t xml:space="preserve"> </w:t>
      </w:r>
      <w:r w:rsidR="00775E83">
        <w:rPr>
          <w:sz w:val="24"/>
          <w:szCs w:val="24"/>
        </w:rPr>
        <w:t xml:space="preserve">in Brandenburg </w:t>
      </w:r>
      <w:r w:rsidR="004631F4">
        <w:rPr>
          <w:sz w:val="24"/>
          <w:szCs w:val="24"/>
        </w:rPr>
        <w:t xml:space="preserve">mit den vielen Sandbüchsen. </w:t>
      </w:r>
      <w:r w:rsidR="0044678B" w:rsidRPr="0044678B">
        <w:rPr>
          <w:sz w:val="24"/>
          <w:szCs w:val="24"/>
        </w:rPr>
        <w:t xml:space="preserve">Die Professoren </w:t>
      </w:r>
      <w:proofErr w:type="spellStart"/>
      <w:r w:rsidR="0044678B" w:rsidRPr="0044678B">
        <w:rPr>
          <w:sz w:val="24"/>
          <w:szCs w:val="24"/>
        </w:rPr>
        <w:t>Balmann</w:t>
      </w:r>
      <w:proofErr w:type="spellEnd"/>
      <w:r w:rsidR="0044678B" w:rsidRPr="0044678B">
        <w:rPr>
          <w:sz w:val="24"/>
          <w:szCs w:val="24"/>
        </w:rPr>
        <w:t xml:space="preserve"> und </w:t>
      </w:r>
      <w:proofErr w:type="spellStart"/>
      <w:r w:rsidR="0044678B" w:rsidRPr="0044678B">
        <w:rPr>
          <w:sz w:val="24"/>
          <w:szCs w:val="24"/>
        </w:rPr>
        <w:t>Odening</w:t>
      </w:r>
      <w:proofErr w:type="spellEnd"/>
      <w:r w:rsidR="0044678B" w:rsidRPr="0044678B">
        <w:rPr>
          <w:sz w:val="24"/>
          <w:szCs w:val="24"/>
        </w:rPr>
        <w:t xml:space="preserve"> haben ermittelt, daß bei hoher Bewirtschaftungskonzentration die Kauf- und Pachtpreise eher niedriger sind – also dämpfende </w:t>
      </w:r>
      <w:proofErr w:type="gramStart"/>
      <w:r w:rsidR="0044678B" w:rsidRPr="0044678B">
        <w:rPr>
          <w:sz w:val="24"/>
          <w:szCs w:val="24"/>
        </w:rPr>
        <w:t>statt preistreibende Wirkung</w:t>
      </w:r>
      <w:proofErr w:type="gramEnd"/>
      <w:r w:rsidR="0044678B" w:rsidRPr="0044678B">
        <w:rPr>
          <w:sz w:val="24"/>
          <w:szCs w:val="24"/>
        </w:rPr>
        <w:t>.</w:t>
      </w:r>
    </w:p>
    <w:p w14:paraId="7FAF5BAE" w14:textId="6B6C76C8" w:rsidR="00A43CB9" w:rsidRDefault="00ED1027" w:rsidP="007C56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Wenn </w:t>
      </w:r>
      <w:r w:rsidR="00F77364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in der thüringischen Gesetzesbegründung heißt </w:t>
      </w:r>
      <w:r w:rsidRPr="00ED1027">
        <w:rPr>
          <w:sz w:val="24"/>
          <w:szCs w:val="24"/>
        </w:rPr>
        <w:t>„Seit einigen Jahren kann eine Preisexplosion bei Agrarflächen in Thüringen beobachtet werden. Es ist ein durchschnittlicher Preisanstieg von über 125 Prozent in den letzten 15 Jahren zu verzeichnen“</w:t>
      </w:r>
      <w:r w:rsidR="00F77364">
        <w:rPr>
          <w:sz w:val="24"/>
          <w:szCs w:val="24"/>
        </w:rPr>
        <w:t xml:space="preserve">, </w:t>
      </w:r>
      <w:r w:rsidR="00C7674C">
        <w:rPr>
          <w:sz w:val="24"/>
          <w:szCs w:val="24"/>
        </w:rPr>
        <w:t xml:space="preserve">dann ist das </w:t>
      </w:r>
      <w:r w:rsidR="00C361B7">
        <w:rPr>
          <w:sz w:val="24"/>
          <w:szCs w:val="24"/>
        </w:rPr>
        <w:t xml:space="preserve">von Sachkenntnis ungetrübte </w:t>
      </w:r>
      <w:r w:rsidR="00C7674C">
        <w:rPr>
          <w:sz w:val="24"/>
          <w:szCs w:val="24"/>
        </w:rPr>
        <w:t>Partei- und Klientelpolitik.</w:t>
      </w:r>
      <w:r w:rsidR="00A643DB">
        <w:rPr>
          <w:sz w:val="24"/>
          <w:szCs w:val="24"/>
        </w:rPr>
        <w:t xml:space="preserve"> </w:t>
      </w:r>
    </w:p>
    <w:p w14:paraId="3B0D6F9C" w14:textId="77777777" w:rsidR="0072308E" w:rsidRPr="005152F5" w:rsidRDefault="0072308E" w:rsidP="007C5613">
      <w:pPr>
        <w:spacing w:after="0"/>
        <w:rPr>
          <w:b/>
          <w:bCs/>
          <w:sz w:val="24"/>
          <w:szCs w:val="24"/>
        </w:rPr>
      </w:pPr>
    </w:p>
    <w:p w14:paraId="6F3CC517" w14:textId="0FA39540" w:rsidR="0072308E" w:rsidRPr="005152F5" w:rsidRDefault="0072308E" w:rsidP="007C5613">
      <w:pPr>
        <w:spacing w:after="0"/>
        <w:rPr>
          <w:b/>
          <w:bCs/>
          <w:sz w:val="24"/>
          <w:szCs w:val="24"/>
        </w:rPr>
      </w:pPr>
      <w:r w:rsidRPr="005152F5">
        <w:rPr>
          <w:b/>
          <w:bCs/>
          <w:sz w:val="24"/>
          <w:szCs w:val="24"/>
        </w:rPr>
        <w:t xml:space="preserve">Warum </w:t>
      </w:r>
      <w:r w:rsidR="006E1373" w:rsidRPr="005152F5">
        <w:rPr>
          <w:b/>
          <w:bCs/>
          <w:sz w:val="24"/>
          <w:szCs w:val="24"/>
        </w:rPr>
        <w:t>oft</w:t>
      </w:r>
      <w:r w:rsidRPr="005152F5">
        <w:rPr>
          <w:b/>
          <w:bCs/>
          <w:sz w:val="24"/>
          <w:szCs w:val="24"/>
        </w:rPr>
        <w:t xml:space="preserve"> nur finanzkräftige Investoren?</w:t>
      </w:r>
    </w:p>
    <w:p w14:paraId="65363488" w14:textId="2F8DD07B" w:rsidR="00816DC5" w:rsidRDefault="00890CA4" w:rsidP="007C5613">
      <w:pPr>
        <w:spacing w:after="0"/>
        <w:rPr>
          <w:sz w:val="24"/>
          <w:szCs w:val="24"/>
        </w:rPr>
      </w:pPr>
      <w:r>
        <w:rPr>
          <w:sz w:val="24"/>
          <w:szCs w:val="24"/>
        </w:rPr>
        <w:t>Viele</w:t>
      </w:r>
      <w:r w:rsidR="00A71CCE">
        <w:rPr>
          <w:sz w:val="24"/>
          <w:szCs w:val="24"/>
        </w:rPr>
        <w:t xml:space="preserve"> LPG-Rechts</w:t>
      </w:r>
      <w:r>
        <w:rPr>
          <w:sz w:val="24"/>
          <w:szCs w:val="24"/>
        </w:rPr>
        <w:t>nach</w:t>
      </w:r>
      <w:r w:rsidR="00A71CCE">
        <w:rPr>
          <w:sz w:val="24"/>
          <w:szCs w:val="24"/>
        </w:rPr>
        <w:t>folge</w:t>
      </w:r>
      <w:r>
        <w:rPr>
          <w:sz w:val="24"/>
          <w:szCs w:val="24"/>
        </w:rPr>
        <w:t>r</w:t>
      </w:r>
      <w:r w:rsidR="00A71CCE">
        <w:rPr>
          <w:sz w:val="24"/>
          <w:szCs w:val="24"/>
        </w:rPr>
        <w:t xml:space="preserve"> haben sich nach der Wende mit Eigentumsflächen vollgesogen. </w:t>
      </w:r>
      <w:r w:rsidR="000C414E">
        <w:rPr>
          <w:sz w:val="24"/>
          <w:szCs w:val="24"/>
        </w:rPr>
        <w:t xml:space="preserve">Und damit sind sie </w:t>
      </w:r>
      <w:r w:rsidR="00A77460">
        <w:rPr>
          <w:sz w:val="24"/>
          <w:szCs w:val="24"/>
        </w:rPr>
        <w:t xml:space="preserve">allein durch die stillen Reserven bei </w:t>
      </w:r>
      <w:r w:rsidR="00F10F30">
        <w:rPr>
          <w:sz w:val="24"/>
          <w:szCs w:val="24"/>
        </w:rPr>
        <w:t xml:space="preserve">der </w:t>
      </w:r>
      <w:proofErr w:type="spellStart"/>
      <w:r w:rsidR="00F10F30">
        <w:rPr>
          <w:sz w:val="24"/>
          <w:szCs w:val="24"/>
        </w:rPr>
        <w:t>LN</w:t>
      </w:r>
      <w:proofErr w:type="spellEnd"/>
      <w:r w:rsidR="00F10F30">
        <w:rPr>
          <w:sz w:val="24"/>
          <w:szCs w:val="24"/>
        </w:rPr>
        <w:t xml:space="preserve"> </w:t>
      </w:r>
      <w:r w:rsidR="00A77460">
        <w:rPr>
          <w:sz w:val="24"/>
          <w:szCs w:val="24"/>
        </w:rPr>
        <w:t xml:space="preserve">so teuer, </w:t>
      </w:r>
      <w:r w:rsidR="005F0532">
        <w:rPr>
          <w:sz w:val="24"/>
          <w:szCs w:val="24"/>
        </w:rPr>
        <w:t>daß</w:t>
      </w:r>
      <w:r w:rsidR="00A77460">
        <w:rPr>
          <w:sz w:val="24"/>
          <w:szCs w:val="24"/>
        </w:rPr>
        <w:t xml:space="preserve"> kein </w:t>
      </w:r>
      <w:r w:rsidR="004A1221">
        <w:rPr>
          <w:sz w:val="24"/>
          <w:szCs w:val="24"/>
        </w:rPr>
        <w:t>qualifizierte</w:t>
      </w:r>
      <w:r w:rsidR="005F0532">
        <w:rPr>
          <w:sz w:val="24"/>
          <w:szCs w:val="24"/>
        </w:rPr>
        <w:t>r</w:t>
      </w:r>
      <w:r w:rsidR="004A1221">
        <w:rPr>
          <w:sz w:val="24"/>
          <w:szCs w:val="24"/>
        </w:rPr>
        <w:t xml:space="preserve"> Mitarbeiter, kein </w:t>
      </w:r>
      <w:r w:rsidR="00B06845">
        <w:rPr>
          <w:sz w:val="24"/>
          <w:szCs w:val="24"/>
        </w:rPr>
        <w:t>regionaler</w:t>
      </w:r>
      <w:r w:rsidR="004A1221">
        <w:rPr>
          <w:sz w:val="24"/>
          <w:szCs w:val="24"/>
        </w:rPr>
        <w:t xml:space="preserve"> Landwirt </w:t>
      </w:r>
      <w:r w:rsidR="005F0532">
        <w:rPr>
          <w:sz w:val="24"/>
          <w:szCs w:val="24"/>
        </w:rPr>
        <w:t xml:space="preserve">den tatsächlichen Wert </w:t>
      </w:r>
      <w:r w:rsidR="00B06845">
        <w:rPr>
          <w:sz w:val="24"/>
          <w:szCs w:val="24"/>
        </w:rPr>
        <w:t>aufbringen</w:t>
      </w:r>
      <w:r w:rsidR="005F0532">
        <w:rPr>
          <w:sz w:val="24"/>
          <w:szCs w:val="24"/>
        </w:rPr>
        <w:t xml:space="preserve"> kann. </w:t>
      </w:r>
      <w:r w:rsidR="00C32B8A">
        <w:rPr>
          <w:sz w:val="24"/>
          <w:szCs w:val="24"/>
        </w:rPr>
        <w:t>Speziell bei Agrargenossenschaften wird das zum Gerechtigkeitsproblem</w:t>
      </w:r>
      <w:r w:rsidR="005F0532">
        <w:rPr>
          <w:sz w:val="24"/>
          <w:szCs w:val="24"/>
        </w:rPr>
        <w:t xml:space="preserve">, </w:t>
      </w:r>
      <w:r w:rsidR="001F61CF">
        <w:rPr>
          <w:sz w:val="24"/>
          <w:szCs w:val="24"/>
        </w:rPr>
        <w:t xml:space="preserve">denn beim Ausscheiden bzw. </w:t>
      </w:r>
      <w:r w:rsidR="00B06845">
        <w:rPr>
          <w:sz w:val="24"/>
          <w:szCs w:val="24"/>
        </w:rPr>
        <w:t xml:space="preserve">bei </w:t>
      </w:r>
      <w:r w:rsidR="001F61CF">
        <w:rPr>
          <w:sz w:val="24"/>
          <w:szCs w:val="24"/>
        </w:rPr>
        <w:t xml:space="preserve">Renteneintritt geht </w:t>
      </w:r>
      <w:r w:rsidR="005836BE">
        <w:rPr>
          <w:sz w:val="24"/>
          <w:szCs w:val="24"/>
        </w:rPr>
        <w:t>das Mitglied</w:t>
      </w:r>
      <w:r w:rsidR="001F61CF">
        <w:rPr>
          <w:sz w:val="24"/>
          <w:szCs w:val="24"/>
        </w:rPr>
        <w:t xml:space="preserve"> arm raus,</w:t>
      </w:r>
      <w:r w:rsidR="00883EB1">
        <w:rPr>
          <w:sz w:val="24"/>
          <w:szCs w:val="24"/>
        </w:rPr>
        <w:t xml:space="preserve"> von </w:t>
      </w:r>
      <w:r w:rsidR="005836BE">
        <w:rPr>
          <w:sz w:val="24"/>
          <w:szCs w:val="24"/>
        </w:rPr>
        <w:t xml:space="preserve">den </w:t>
      </w:r>
      <w:r w:rsidR="00883EB1">
        <w:rPr>
          <w:sz w:val="24"/>
          <w:szCs w:val="24"/>
        </w:rPr>
        <w:t>angehäuften Werten</w:t>
      </w:r>
      <w:r w:rsidR="00EF3238">
        <w:rPr>
          <w:sz w:val="24"/>
          <w:szCs w:val="24"/>
        </w:rPr>
        <w:t xml:space="preserve"> (bezahlt mit </w:t>
      </w:r>
      <w:r w:rsidR="002159CE">
        <w:rPr>
          <w:sz w:val="24"/>
          <w:szCs w:val="24"/>
        </w:rPr>
        <w:t>Einkommens</w:t>
      </w:r>
      <w:r w:rsidR="00EF3238">
        <w:rPr>
          <w:sz w:val="24"/>
          <w:szCs w:val="24"/>
        </w:rPr>
        <w:t>- und Ausschüttungsverzicht)</w:t>
      </w:r>
      <w:r w:rsidR="00883EB1">
        <w:rPr>
          <w:sz w:val="24"/>
          <w:szCs w:val="24"/>
        </w:rPr>
        <w:t xml:space="preserve"> hat er nichts.</w:t>
      </w:r>
      <w:r w:rsidR="00A37460">
        <w:rPr>
          <w:sz w:val="24"/>
          <w:szCs w:val="24"/>
        </w:rPr>
        <w:t xml:space="preserve"> Um</w:t>
      </w:r>
      <w:r w:rsidR="006E5B4C">
        <w:rPr>
          <w:sz w:val="24"/>
          <w:szCs w:val="24"/>
        </w:rPr>
        <w:t xml:space="preserve"> es nicht bei der </w:t>
      </w:r>
      <w:r w:rsidR="00A37460">
        <w:rPr>
          <w:sz w:val="24"/>
          <w:szCs w:val="24"/>
        </w:rPr>
        <w:t>schmale</w:t>
      </w:r>
      <w:r w:rsidR="006E5B4C">
        <w:rPr>
          <w:sz w:val="24"/>
          <w:szCs w:val="24"/>
        </w:rPr>
        <w:t>n</w:t>
      </w:r>
      <w:r w:rsidR="00A37460">
        <w:rPr>
          <w:sz w:val="24"/>
          <w:szCs w:val="24"/>
        </w:rPr>
        <w:t xml:space="preserve"> künftige</w:t>
      </w:r>
      <w:r w:rsidR="00F97CA1">
        <w:rPr>
          <w:sz w:val="24"/>
          <w:szCs w:val="24"/>
        </w:rPr>
        <w:t>n</w:t>
      </w:r>
      <w:r w:rsidR="00A37460">
        <w:rPr>
          <w:sz w:val="24"/>
          <w:szCs w:val="24"/>
        </w:rPr>
        <w:t xml:space="preserve"> Rente</w:t>
      </w:r>
      <w:r w:rsidR="002159CE">
        <w:rPr>
          <w:sz w:val="24"/>
          <w:szCs w:val="24"/>
        </w:rPr>
        <w:t xml:space="preserve"> zu belassen</w:t>
      </w:r>
      <w:r w:rsidR="006E5B4C">
        <w:rPr>
          <w:sz w:val="24"/>
          <w:szCs w:val="24"/>
        </w:rPr>
        <w:t xml:space="preserve">, </w:t>
      </w:r>
      <w:r w:rsidR="00F97CA1">
        <w:rPr>
          <w:sz w:val="24"/>
          <w:szCs w:val="24"/>
        </w:rPr>
        <w:t>beschließen die Mitglieder (oft gegen den Willen des Vorstands) den Verkauf</w:t>
      </w:r>
      <w:r w:rsidR="0094124E">
        <w:rPr>
          <w:sz w:val="24"/>
          <w:szCs w:val="24"/>
        </w:rPr>
        <w:t xml:space="preserve"> an den</w:t>
      </w:r>
      <w:r w:rsidR="00D268AC">
        <w:rPr>
          <w:sz w:val="24"/>
          <w:szCs w:val="24"/>
        </w:rPr>
        <w:t xml:space="preserve"> </w:t>
      </w:r>
      <w:r w:rsidR="00F97CA1">
        <w:rPr>
          <w:sz w:val="24"/>
          <w:szCs w:val="24"/>
        </w:rPr>
        <w:t>Höchstbietenden.</w:t>
      </w:r>
      <w:r w:rsidR="009E3502">
        <w:rPr>
          <w:sz w:val="24"/>
          <w:szCs w:val="24"/>
        </w:rPr>
        <w:t xml:space="preserve"> </w:t>
      </w:r>
    </w:p>
    <w:p w14:paraId="29A1F6A0" w14:textId="795761BC" w:rsidR="001544A1" w:rsidRDefault="009E3502" w:rsidP="007C5613">
      <w:pPr>
        <w:spacing w:after="0"/>
        <w:rPr>
          <w:sz w:val="24"/>
          <w:szCs w:val="24"/>
        </w:rPr>
      </w:pPr>
      <w:r>
        <w:rPr>
          <w:sz w:val="24"/>
          <w:szCs w:val="24"/>
        </w:rPr>
        <w:t>Aber speziell für Agrargenossenschaften gab es und gibt es Lösungen</w:t>
      </w:r>
      <w:r w:rsidR="00EB3B64">
        <w:rPr>
          <w:sz w:val="24"/>
          <w:szCs w:val="24"/>
        </w:rPr>
        <w:t>,</w:t>
      </w:r>
      <w:r>
        <w:rPr>
          <w:sz w:val="24"/>
          <w:szCs w:val="24"/>
        </w:rPr>
        <w:t xml:space="preserve"> die gut für den Betrieb und gut für die Mitarbeiter sind</w:t>
      </w:r>
      <w:r w:rsidR="00EB3B64">
        <w:rPr>
          <w:sz w:val="24"/>
          <w:szCs w:val="24"/>
        </w:rPr>
        <w:t>. U</w:t>
      </w:r>
      <w:r w:rsidR="00AC6E4B">
        <w:rPr>
          <w:sz w:val="24"/>
          <w:szCs w:val="24"/>
        </w:rPr>
        <w:t xml:space="preserve">nd die Genossenschaft </w:t>
      </w:r>
      <w:r w:rsidR="00EB3B64">
        <w:rPr>
          <w:sz w:val="24"/>
          <w:szCs w:val="24"/>
        </w:rPr>
        <w:t xml:space="preserve">bleibt </w:t>
      </w:r>
      <w:r w:rsidR="00AC6E4B">
        <w:rPr>
          <w:sz w:val="24"/>
          <w:szCs w:val="24"/>
        </w:rPr>
        <w:t xml:space="preserve">auch beim Generationswechsel </w:t>
      </w:r>
      <w:r w:rsidR="002E6EC9">
        <w:rPr>
          <w:sz w:val="24"/>
          <w:szCs w:val="24"/>
        </w:rPr>
        <w:t xml:space="preserve">für interne oder lokale Erwerber finanzierbar </w:t>
      </w:r>
      <w:proofErr w:type="gramStart"/>
      <w:r w:rsidR="0026171F">
        <w:rPr>
          <w:sz w:val="24"/>
          <w:szCs w:val="24"/>
        </w:rPr>
        <w:t xml:space="preserve">während </w:t>
      </w:r>
      <w:r w:rsidR="002E6EC9">
        <w:rPr>
          <w:sz w:val="24"/>
          <w:szCs w:val="24"/>
        </w:rPr>
        <w:t>die Mitglieder</w:t>
      </w:r>
      <w:proofErr w:type="gramEnd"/>
      <w:r w:rsidR="002E6EC9">
        <w:rPr>
          <w:sz w:val="24"/>
          <w:szCs w:val="24"/>
        </w:rPr>
        <w:t xml:space="preserve"> nicht arm bleiben.</w:t>
      </w:r>
      <w:r w:rsidR="00422C54">
        <w:rPr>
          <w:sz w:val="24"/>
          <w:szCs w:val="24"/>
        </w:rPr>
        <w:t xml:space="preserve"> Aber viele Vorstände sind </w:t>
      </w:r>
      <w:r w:rsidR="0026171F">
        <w:rPr>
          <w:sz w:val="24"/>
          <w:szCs w:val="24"/>
        </w:rPr>
        <w:t>b</w:t>
      </w:r>
      <w:r w:rsidR="00422C54">
        <w:rPr>
          <w:sz w:val="24"/>
          <w:szCs w:val="24"/>
        </w:rPr>
        <w:t>eratungsresisten</w:t>
      </w:r>
      <w:r w:rsidR="0026171F">
        <w:rPr>
          <w:sz w:val="24"/>
          <w:szCs w:val="24"/>
        </w:rPr>
        <w:t>t</w:t>
      </w:r>
      <w:r w:rsidR="001544A1">
        <w:rPr>
          <w:sz w:val="24"/>
          <w:szCs w:val="24"/>
        </w:rPr>
        <w:t>. U</w:t>
      </w:r>
      <w:r w:rsidR="00422C54">
        <w:rPr>
          <w:sz w:val="24"/>
          <w:szCs w:val="24"/>
        </w:rPr>
        <w:t xml:space="preserve">nd Prüfungsverbände fürchten um ihre Aufträge. Irgendwann ist es absehbar, </w:t>
      </w:r>
      <w:r w:rsidR="00FB376B">
        <w:rPr>
          <w:sz w:val="24"/>
          <w:szCs w:val="24"/>
        </w:rPr>
        <w:t>daß</w:t>
      </w:r>
      <w:r w:rsidR="00422C54">
        <w:rPr>
          <w:sz w:val="24"/>
          <w:szCs w:val="24"/>
        </w:rPr>
        <w:t xml:space="preserve"> diese Gerechtigkeitslücke</w:t>
      </w:r>
      <w:r w:rsidR="00D81850">
        <w:rPr>
          <w:sz w:val="24"/>
          <w:szCs w:val="24"/>
        </w:rPr>
        <w:t xml:space="preserve"> gesetzlich geschlossen wird indem es ein neues Agrargenossenschaften-Anpassungsgesetz g</w:t>
      </w:r>
      <w:r w:rsidR="00251BBD">
        <w:rPr>
          <w:sz w:val="24"/>
          <w:szCs w:val="24"/>
        </w:rPr>
        <w:t>eben wird.</w:t>
      </w:r>
      <w:r w:rsidR="00D81850">
        <w:rPr>
          <w:sz w:val="24"/>
          <w:szCs w:val="24"/>
        </w:rPr>
        <w:t xml:space="preserve"> </w:t>
      </w:r>
    </w:p>
    <w:p w14:paraId="70572A02" w14:textId="42DCA937" w:rsidR="0072308E" w:rsidRPr="007C5613" w:rsidRDefault="00B06594" w:rsidP="007C56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 damit wäre auch </w:t>
      </w:r>
      <w:r w:rsidR="00D81850">
        <w:rPr>
          <w:sz w:val="24"/>
          <w:szCs w:val="24"/>
        </w:rPr>
        <w:t xml:space="preserve">das vermeintliche Problem der </w:t>
      </w:r>
      <w:r w:rsidR="00FB376B">
        <w:rPr>
          <w:sz w:val="24"/>
          <w:szCs w:val="24"/>
        </w:rPr>
        <w:t xml:space="preserve">Käufe durch Finanzinvestoren </w:t>
      </w:r>
      <w:r>
        <w:rPr>
          <w:sz w:val="24"/>
          <w:szCs w:val="24"/>
        </w:rPr>
        <w:t>ohne proze</w:t>
      </w:r>
      <w:r w:rsidR="00251BBD">
        <w:rPr>
          <w:sz w:val="24"/>
          <w:szCs w:val="24"/>
        </w:rPr>
        <w:t>ß</w:t>
      </w:r>
      <w:r>
        <w:rPr>
          <w:sz w:val="24"/>
          <w:szCs w:val="24"/>
        </w:rPr>
        <w:t xml:space="preserve">anfällige </w:t>
      </w:r>
      <w:r w:rsidR="00E549F6">
        <w:rPr>
          <w:sz w:val="24"/>
          <w:szCs w:val="24"/>
        </w:rPr>
        <w:t>Grundstücksverkehrs</w:t>
      </w:r>
      <w:r w:rsidR="00BA113D">
        <w:rPr>
          <w:sz w:val="24"/>
          <w:szCs w:val="24"/>
        </w:rPr>
        <w:t>g</w:t>
      </w:r>
      <w:r>
        <w:rPr>
          <w:sz w:val="24"/>
          <w:szCs w:val="24"/>
        </w:rPr>
        <w:t xml:space="preserve">esetze </w:t>
      </w:r>
      <w:r w:rsidR="00251BBD">
        <w:rPr>
          <w:sz w:val="24"/>
          <w:szCs w:val="24"/>
        </w:rPr>
        <w:t>gelöst</w:t>
      </w:r>
      <w:r w:rsidR="001871F1">
        <w:rPr>
          <w:sz w:val="24"/>
          <w:szCs w:val="24"/>
        </w:rPr>
        <w:t>.</w:t>
      </w:r>
    </w:p>
    <w:sectPr w:rsidR="0072308E" w:rsidRPr="007C56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7E0C79A-AB00-4E44-B3B3-EA2CC3F3240C}"/>
    <w:docVar w:name="dgnword-drafile" w:val="C:\Users\arnor\AppData\Local\Temp\dra82FB.tmp"/>
    <w:docVar w:name="dgnword-eventsink" w:val="2240629557264"/>
  </w:docVars>
  <w:rsids>
    <w:rsidRoot w:val="007C5613"/>
    <w:rsid w:val="00030D9A"/>
    <w:rsid w:val="000C414E"/>
    <w:rsid w:val="000F741F"/>
    <w:rsid w:val="00112E6C"/>
    <w:rsid w:val="00144AB7"/>
    <w:rsid w:val="001544A1"/>
    <w:rsid w:val="001871F1"/>
    <w:rsid w:val="0018725D"/>
    <w:rsid w:val="001B05FF"/>
    <w:rsid w:val="001C24D5"/>
    <w:rsid w:val="001D6150"/>
    <w:rsid w:val="001F61CF"/>
    <w:rsid w:val="00211EB5"/>
    <w:rsid w:val="002159CE"/>
    <w:rsid w:val="00223E8C"/>
    <w:rsid w:val="00251BBD"/>
    <w:rsid w:val="0026171F"/>
    <w:rsid w:val="00282DD8"/>
    <w:rsid w:val="00296A3F"/>
    <w:rsid w:val="00297034"/>
    <w:rsid w:val="002D320F"/>
    <w:rsid w:val="002E6EC9"/>
    <w:rsid w:val="00307649"/>
    <w:rsid w:val="0034780F"/>
    <w:rsid w:val="00350F45"/>
    <w:rsid w:val="003549B9"/>
    <w:rsid w:val="0035703C"/>
    <w:rsid w:val="00362281"/>
    <w:rsid w:val="00366784"/>
    <w:rsid w:val="003802F6"/>
    <w:rsid w:val="00410A25"/>
    <w:rsid w:val="00412297"/>
    <w:rsid w:val="00412BB4"/>
    <w:rsid w:val="00422C54"/>
    <w:rsid w:val="00436D0C"/>
    <w:rsid w:val="00440FBC"/>
    <w:rsid w:val="004410C5"/>
    <w:rsid w:val="0044678B"/>
    <w:rsid w:val="004530B2"/>
    <w:rsid w:val="004631F4"/>
    <w:rsid w:val="004A1221"/>
    <w:rsid w:val="004A2689"/>
    <w:rsid w:val="004C4C07"/>
    <w:rsid w:val="004D0C8C"/>
    <w:rsid w:val="004F6F34"/>
    <w:rsid w:val="005152F5"/>
    <w:rsid w:val="00517B01"/>
    <w:rsid w:val="005474C7"/>
    <w:rsid w:val="0057323F"/>
    <w:rsid w:val="005836BE"/>
    <w:rsid w:val="005A79BE"/>
    <w:rsid w:val="005D61EE"/>
    <w:rsid w:val="005E7D6D"/>
    <w:rsid w:val="005F0532"/>
    <w:rsid w:val="005F3A81"/>
    <w:rsid w:val="005F48A4"/>
    <w:rsid w:val="006013D5"/>
    <w:rsid w:val="00652DFE"/>
    <w:rsid w:val="006B70BC"/>
    <w:rsid w:val="006D3621"/>
    <w:rsid w:val="006E1373"/>
    <w:rsid w:val="006E5B4C"/>
    <w:rsid w:val="0072308E"/>
    <w:rsid w:val="00775E83"/>
    <w:rsid w:val="007B52E4"/>
    <w:rsid w:val="007C5613"/>
    <w:rsid w:val="007C70E0"/>
    <w:rsid w:val="007D798B"/>
    <w:rsid w:val="00816DC5"/>
    <w:rsid w:val="00852FC6"/>
    <w:rsid w:val="0085651F"/>
    <w:rsid w:val="00883EB1"/>
    <w:rsid w:val="00890CA4"/>
    <w:rsid w:val="008C7136"/>
    <w:rsid w:val="008E0DCA"/>
    <w:rsid w:val="008F7A06"/>
    <w:rsid w:val="009255E5"/>
    <w:rsid w:val="0094124E"/>
    <w:rsid w:val="009867E4"/>
    <w:rsid w:val="009B09C8"/>
    <w:rsid w:val="009C66C6"/>
    <w:rsid w:val="009D04BD"/>
    <w:rsid w:val="009E3502"/>
    <w:rsid w:val="00A16BB3"/>
    <w:rsid w:val="00A37460"/>
    <w:rsid w:val="00A43CB9"/>
    <w:rsid w:val="00A43F56"/>
    <w:rsid w:val="00A55993"/>
    <w:rsid w:val="00A643DB"/>
    <w:rsid w:val="00A71CCE"/>
    <w:rsid w:val="00A77460"/>
    <w:rsid w:val="00AA3459"/>
    <w:rsid w:val="00AC13FB"/>
    <w:rsid w:val="00AC6E4B"/>
    <w:rsid w:val="00AE1DA3"/>
    <w:rsid w:val="00B06594"/>
    <w:rsid w:val="00B06845"/>
    <w:rsid w:val="00BA113D"/>
    <w:rsid w:val="00BA7764"/>
    <w:rsid w:val="00BE60C4"/>
    <w:rsid w:val="00C27AE7"/>
    <w:rsid w:val="00C32B8A"/>
    <w:rsid w:val="00C361B7"/>
    <w:rsid w:val="00C37B81"/>
    <w:rsid w:val="00C70AE0"/>
    <w:rsid w:val="00C7674C"/>
    <w:rsid w:val="00C77C13"/>
    <w:rsid w:val="00CA3491"/>
    <w:rsid w:val="00CB0110"/>
    <w:rsid w:val="00CD34E6"/>
    <w:rsid w:val="00D258A2"/>
    <w:rsid w:val="00D268AC"/>
    <w:rsid w:val="00D722CF"/>
    <w:rsid w:val="00D81850"/>
    <w:rsid w:val="00D839E3"/>
    <w:rsid w:val="00DC2924"/>
    <w:rsid w:val="00DD74F1"/>
    <w:rsid w:val="00DE49E4"/>
    <w:rsid w:val="00E01B49"/>
    <w:rsid w:val="00E24717"/>
    <w:rsid w:val="00E33E0B"/>
    <w:rsid w:val="00E51875"/>
    <w:rsid w:val="00E549F6"/>
    <w:rsid w:val="00E97843"/>
    <w:rsid w:val="00EB3B64"/>
    <w:rsid w:val="00ED1027"/>
    <w:rsid w:val="00EF3238"/>
    <w:rsid w:val="00F06441"/>
    <w:rsid w:val="00F06817"/>
    <w:rsid w:val="00F10F30"/>
    <w:rsid w:val="00F315E9"/>
    <w:rsid w:val="00F41AF1"/>
    <w:rsid w:val="00F564E1"/>
    <w:rsid w:val="00F77364"/>
    <w:rsid w:val="00F97CA1"/>
    <w:rsid w:val="00FB1B7C"/>
    <w:rsid w:val="00FB376B"/>
    <w:rsid w:val="00F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64F4"/>
  <w15:chartTrackingRefBased/>
  <w15:docId w15:val="{92C351E9-5AD9-4CBC-945A-EEC58C7C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7</cp:revision>
  <dcterms:created xsi:type="dcterms:W3CDTF">2024-05-29T12:54:00Z</dcterms:created>
  <dcterms:modified xsi:type="dcterms:W3CDTF">2024-05-29T12:58:00Z</dcterms:modified>
</cp:coreProperties>
</file>